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04352" w14:textId="77777777" w:rsidR="006E3CF1" w:rsidRPr="00414292" w:rsidRDefault="006E3CF1" w:rsidP="00B5175B">
      <w:pPr>
        <w:rPr>
          <w:sz w:val="24"/>
          <w:szCs w:val="24"/>
        </w:rPr>
      </w:pPr>
      <w:bookmarkStart w:id="0" w:name="_GoBack"/>
      <w:bookmarkEnd w:id="0"/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materiał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przygotowania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wojny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sowiecka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obronnej</w:t>
            </w:r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wkroczenia Armii Czerwonej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Adolfa Hitlera, Józefa Stalina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przyczyny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bitwa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 xml:space="preserve">7 IX 1939), wypowiedzenia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lastRenderedPageBreak/>
              <w:t xml:space="preserve">– wskazuje na mapie kierunki uderzeń armii niemieckiej i </w:t>
            </w:r>
            <w:r w:rsidR="00647533">
              <w:rPr>
                <w:sz w:val="24"/>
                <w:szCs w:val="24"/>
              </w:rPr>
              <w:t>sowieckiej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polskich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dokonanych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„polskie Termopile”, Korpus Ochrony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państwowych i wojskowych z Warszawy (6/7 IX 1939), internowania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kapitulacji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Franciszka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360DB7">
              <w:rPr>
                <w:sz w:val="24"/>
                <w:szCs w:val="24"/>
              </w:rPr>
              <w:t xml:space="preserve"> wymienia miejsca kluczowych bitew wojny obronnej Polski stoczonych z wojskami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polityczne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okoliczności wkroczenia wojsk sowieckich na terytorium Polski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znaczenie terminów: prowokacja gliwicka, Grupy Specjalne (</w:t>
            </w:r>
            <w:r w:rsidRPr="00F91ECF">
              <w:rPr>
                <w:i/>
                <w:sz w:val="24"/>
                <w:szCs w:val="24"/>
              </w:rPr>
              <w:t>Einsatzgruppen</w:t>
            </w:r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postacie: Franciszka Dąbrowskiego, Józefa Unruga,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zachodnich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Podbój Europy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zimowa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skandynawskie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niemiecka na Europę Zachodnią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 xml:space="preserve">znaczenie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Francję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FF0CDD">
              <w:rPr>
                <w:sz w:val="24"/>
                <w:szCs w:val="24"/>
              </w:rPr>
              <w:t xml:space="preserve"> wymienia państwa, które padły ofiarą agresji </w:t>
            </w:r>
            <w:r w:rsidR="0047104B" w:rsidRPr="00FF0CDD">
              <w:rPr>
                <w:sz w:val="24"/>
                <w:szCs w:val="24"/>
              </w:rPr>
              <w:t xml:space="preserve">sowieckiej </w:t>
            </w:r>
            <w:r w:rsidR="006E3CF1" w:rsidRPr="00FF0CDD">
              <w:rPr>
                <w:sz w:val="24"/>
                <w:szCs w:val="24"/>
              </w:rPr>
              <w:t>oraz niemieckiej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znaczenie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zna daty: napaści niemieckiej na Danię i Norwegię (9 IV 1940), ataku </w:t>
            </w:r>
            <w:r w:rsidRPr="00FF0CDD">
              <w:rPr>
                <w:sz w:val="24"/>
                <w:szCs w:val="24"/>
              </w:rPr>
              <w:lastRenderedPageBreak/>
              <w:t>Niemiec na Jugosławię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postacie: Winstona Churchilla, Charles’a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mapie obszary zagarnięte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najważniejsze działania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pokonania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znaczenie terminów: wojna zimowa, państwo marionetkowe,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 xml:space="preserve">-fińskiej (XI 1939 – III </w:t>
            </w:r>
            <w:r w:rsidRPr="00C36B34">
              <w:rPr>
                <w:sz w:val="24"/>
                <w:szCs w:val="24"/>
              </w:rPr>
              <w:lastRenderedPageBreak/>
              <w:t>1940), zajęcia republik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ekspansję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latach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Niemiec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polityczne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znaczenie terminów: Komitet Wolnej Francji,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Mannerheima</w:t>
            </w:r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ewakuacji wojsk alianckich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postacie: Vidkuna Quislinga, Philippe’a Pétaina</w:t>
            </w:r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militarną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zdobyli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brytyjską?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postacie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Hitlera,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ataków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znaczenie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wynalazki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militarny wkład Polaków w obronę Wielkiej Brytanii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największego nalotu niemieckiego na Wielką Brytanię (15 IX 1940), nalotu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postacie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Różyckiego, Henryka Zygalskiego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założenia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potencjał militarny wojsk niemieckich  i brytyjskich w czasie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Wojna III Rzeszy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Przygotowania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niemiecki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Stosunek ludności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Leningrad i Stalingrad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</w:t>
            </w:r>
            <w:r w:rsidRPr="00645F00">
              <w:rPr>
                <w:sz w:val="24"/>
                <w:szCs w:val="24"/>
              </w:rPr>
              <w:lastRenderedPageBreak/>
              <w:t>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przełomowe znaczenie bitwy stalingradzkiej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Wielka Wojna Ojczyźniana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Żukowa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mapie przełomowe bitwy wojny Niemiec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Stalingradem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przyczyny ataku III Rzeszy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etapy wojny niemiec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spowodowały klęskę ofensywy niemieckiej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znaczenie terminów: blokada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blokady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terenach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 xml:space="preserve">wskazuje powody zbliżenia Wielkiej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warunki prowadzenia  działań wojennych </w:t>
            </w:r>
            <w:r w:rsidR="006E3CF1" w:rsidRPr="00645F00">
              <w:rPr>
                <w:sz w:val="24"/>
                <w:szCs w:val="24"/>
              </w:rPr>
              <w:lastRenderedPageBreak/>
              <w:t>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przyczyny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Ojczyźnianej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Polityka okupacyjna III Rzeszy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niemiecka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lastRenderedPageBreak/>
              <w:t>Polityka niemiecka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wobec Holokaustu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ruch oporu, getto, Holokaust, obóz koncentracyjny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 xml:space="preserve">– przedstawia założenia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hitlerowców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pacyfikacja, Generalny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powstania Generalnego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Adolfa Eichmanna, Ireny Sendlerowej</w:t>
            </w:r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 xml:space="preserve">wymienia założenia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charakteryzuje politykę okupacyjną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powstały rządy kolaborujące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okupowanych niosła pomoc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</w:t>
            </w:r>
            <w:r w:rsidRPr="00F232D9">
              <w:rPr>
                <w:spacing w:val="-4"/>
                <w:sz w:val="24"/>
                <w:szCs w:val="24"/>
              </w:rPr>
              <w:t>„przestrzeń życiowa”</w:t>
            </w:r>
            <w:r w:rsidRPr="00F232D9">
              <w:rPr>
                <w:sz w:val="24"/>
                <w:szCs w:val="24"/>
              </w:rPr>
              <w:t xml:space="preserve"> (Lebensraum), „ostateczne rozwiązanie </w:t>
            </w:r>
            <w:r w:rsidRPr="00F232D9">
              <w:rPr>
                <w:sz w:val="24"/>
                <w:szCs w:val="24"/>
              </w:rPr>
              <w:lastRenderedPageBreak/>
              <w:t>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konferencji w Wannsee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wskazuje na mapie obozy koncentracyjne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Żydów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okupowanych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agresorów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Babi </w:t>
            </w:r>
            <w:r w:rsidRPr="00F232D9">
              <w:rPr>
                <w:sz w:val="24"/>
                <w:szCs w:val="24"/>
              </w:rPr>
              <w:t>Jar, Ponary, czetnicy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wybuchu antyniemieckiego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postacie: Josipa Broza-Tity, Raoula</w:t>
            </w:r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Wallenberga, Henryka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sytuację ludności na terytoriach okupowanych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Afryce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Afrika Korps, pakt trzech, wilcze stada, konwój, Enigma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znaczenie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znaczenie bitwy o Atlantyk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U-Boot,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 xml:space="preserve">Włoch na Egipt (VIII 1940), lądowania wojsk niemieckich w Afryce (1941), walk o Guadalcanal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japońską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morzach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operacja „Torch”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nalotów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mapie obszary opanowane przez Japończyków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militarne,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konsekwencje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Koalicji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Sycylii i we Włoszech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drugiego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podpisania </w:t>
            </w:r>
            <w:r w:rsidRPr="0069296C">
              <w:rPr>
                <w:i/>
                <w:iCs/>
                <w:sz w:val="24"/>
                <w:szCs w:val="24"/>
              </w:rPr>
              <w:t>Karty atlantyckiej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konferencja w Teheranie, operacja „Overlord”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konferencji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XII 1943), lądowania wojsk alianckich na Sycylii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znaczenie bitew i operacji militarnych na froncie wschodnim i zachodnim w latach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znaczenie terminów:</w:t>
            </w:r>
            <w:r w:rsidRPr="004B215C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Gustawa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konferencji w Casablance (I 1943), ofensywy Armii Czerwonej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identyfikuje postacie: Dwighta Eisenhowera, Stanisława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etapy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pod-</w:t>
            </w:r>
            <w:r w:rsidRPr="0069296C">
              <w:rPr>
                <w:sz w:val="24"/>
                <w:szCs w:val="24"/>
              </w:rPr>
              <w:lastRenderedPageBreak/>
              <w:t xml:space="preserve">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: operacja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okoliczności i skutki zamachu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wizję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atlantyckiej</w:t>
            </w:r>
            <w:r w:rsidRPr="0069296C">
              <w:rPr>
                <w:sz w:val="24"/>
                <w:szCs w:val="24"/>
              </w:rPr>
              <w:t xml:space="preserve"> przez przywódców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Dalekim Wschodzie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konferencji jałtańskiej (4–11 II 1945), bezwarunkowej kapitulacji III Rzeszy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</w:t>
            </w:r>
            <w:r w:rsidRPr="001D6568">
              <w:rPr>
                <w:sz w:val="24"/>
                <w:szCs w:val="24"/>
              </w:rPr>
              <w:t>podczas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operacja berlińska, bezwarunkowa kapitulacja, </w:t>
            </w:r>
            <w:r w:rsidRPr="00C41DAB">
              <w:rPr>
                <w:sz w:val="24"/>
                <w:szCs w:val="24"/>
              </w:rPr>
              <w:t>kamikadze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operacji berlińskiej (IV 1945), zrzucenia bomb atomowych na Hiroszimę i Nagasaki (6 i 9 VIII 1945), bezwarunkowej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wschodnimi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okoliczności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MacArthura</w:t>
            </w:r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froncie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Filipińskim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jakich okolicznościach nastąpiła kapitulacja III Rzeszy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przeciwko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hitlerowski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sowiecka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Generalne Gubernator</w:t>
            </w:r>
            <w:r w:rsidRPr="001D6568">
              <w:rPr>
                <w:sz w:val="24"/>
                <w:szCs w:val="24"/>
              </w:rPr>
              <w:softHyphen/>
              <w:t>stwo, wysiedlenia,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mapie tereny pod okupacją niemiecką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charakteryzuje główne cele niemieckiej i </w:t>
            </w:r>
            <w:r w:rsidR="006C6D6F" w:rsidRPr="001D6568">
              <w:rPr>
                <w:sz w:val="24"/>
                <w:szCs w:val="24"/>
              </w:rPr>
              <w:t xml:space="preserve">sowieckiej </w:t>
            </w:r>
            <w:r w:rsidRPr="001D6568">
              <w:rPr>
                <w:sz w:val="24"/>
                <w:szCs w:val="24"/>
              </w:rPr>
              <w:t>polityki okupacyjnej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traktat o granicach</w:t>
            </w:r>
            <w:r w:rsidRPr="001D6568">
              <w:rPr>
                <w:sz w:val="24"/>
                <w:szCs w:val="24"/>
              </w:rPr>
              <w:br/>
              <w:t>i przyjaźni, łapanka,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podpisania traktatu o granicach i przyjaźni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mapie miejsca masowych egzekucji Polaków pod okupacją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 xml:space="preserve">– podaje przykłady terroru niemieckiego i </w:t>
            </w:r>
            <w:r w:rsidR="0053174E" w:rsidRPr="001D6568">
              <w:rPr>
                <w:sz w:val="24"/>
                <w:szCs w:val="24"/>
              </w:rPr>
              <w:t>sowieckiego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zrealizować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 xml:space="preserve">okoliczności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volksdeutsch, „gadzinówka”, Akcja Specjalna „Kraków”,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„Kraków”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politykę okupanta niemieckiego na ziemiach wcielonych do III Rzeszy i w Generalnym Gubernatorstwie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</w:t>
            </w:r>
            <w:r w:rsidR="006E3CF1" w:rsidRPr="001D6568">
              <w:rPr>
                <w:sz w:val="24"/>
                <w:szCs w:val="24"/>
              </w:rPr>
              <w:lastRenderedPageBreak/>
              <w:t>kraju pod okupacją niemiecką na przykładzie Warszawy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operacja „Tannenberg”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wyborów do zgromadzeń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terytorialne na ziemiach polskich pod okupacją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deportacji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sowieckich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 xml:space="preserve">społeczeństwa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Władze polskie na uchodźstwie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polskiego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polsko-sowieckie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katyńska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Sikorskiego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okoliczności powstania polskiego rządu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</w:t>
            </w:r>
            <w:r w:rsidR="006E3CF1" w:rsidRPr="00F008CC">
              <w:rPr>
                <w:sz w:val="24"/>
                <w:szCs w:val="24"/>
              </w:rPr>
              <w:lastRenderedPageBreak/>
              <w:t>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Andersa, sprawa katyńska,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powstania rządu emigracyjnego (IX 1939),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zerwania stosunków rządu emigracyjnego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</w:t>
            </w:r>
            <w:r w:rsidRPr="00F008CC">
              <w:rPr>
                <w:sz w:val="24"/>
                <w:szCs w:val="24"/>
              </w:rPr>
              <w:lastRenderedPageBreak/>
              <w:t>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Władysława Raczkiewicza, Władysława Andersa,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postanowienia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 xml:space="preserve">okoliczności </w:t>
            </w:r>
            <w:r w:rsidR="006E3CF1" w:rsidRPr="00F008CC">
              <w:rPr>
                <w:sz w:val="24"/>
                <w:szCs w:val="24"/>
              </w:rPr>
              <w:t>formowania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przyczyny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stosunków dyplomatycznych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emigracyjnym w Londynie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ewakuacji armii Andersa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okoliczności podpisania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okoliczności wyjścia z ZSRS Armii Polskiej gen. Władysława Andersa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 xml:space="preserve">– omawia polityczne skutki katastrofy gibraltarskiej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wrześniowej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Polskie Państwo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działalności konspiracyjnej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Armii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podziały polskiego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Państwo Podziemne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znaczenie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Polskiego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wyjaśnia znaczenie terminów: Związek Walki Zbrojnej (ZWZ), Delegatura Rządu </w:t>
            </w:r>
            <w:r w:rsidRPr="00F008CC">
              <w:rPr>
                <w:sz w:val="24"/>
                <w:szCs w:val="24"/>
              </w:rPr>
              <w:lastRenderedPageBreak/>
              <w:t>RP na Kraj, Rada Jedności Narodowej (RJN), Szare Szeregi, mały sabotaż,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Delegatury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wskazuje na mapie rejony najintensywniejszej działalności polskiej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Polskiego Państwa Podziemnego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Narodowej w strukturach Polskiego Państwa Podziemnego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Delegata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wyjaśnia znaczenie terminów: partyzantka Hubala, Służba Zwycięstwu </w:t>
            </w:r>
            <w:r w:rsidRPr="00F008CC">
              <w:rPr>
                <w:sz w:val="24"/>
                <w:szCs w:val="24"/>
              </w:rPr>
              <w:lastRenderedPageBreak/>
              <w:t>Polski (SZP), cichociemni, Kedyw, akcja scaleniowa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powstania SZP (IX 1939), ZWZ (XI 1939)</w:t>
            </w:r>
            <w:r w:rsidRPr="00F008CC">
              <w:rPr>
                <w:sz w:val="24"/>
                <w:szCs w:val="24"/>
              </w:rPr>
              <w:br/>
              <w:t>– identyfikuje postacie: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struktur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najważniejsze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polskich partii politycznych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Delegatury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F008CC">
              <w:rPr>
                <w:sz w:val="24"/>
                <w:szCs w:val="24"/>
              </w:rPr>
              <w:t xml:space="preserve">Polityczny Komitet Porozumiewawczy (PKP), Narodowa </w:t>
            </w:r>
            <w:r w:rsidRPr="00F008CC">
              <w:rPr>
                <w:sz w:val="24"/>
                <w:szCs w:val="24"/>
              </w:rPr>
              <w:lastRenderedPageBreak/>
              <w:t>Organizacja Wojskowa, Bataliony Chłopskie, Narodowe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partyzantki majora Hubala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strukturę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emigracyjny utrzymywał kontakty z krajem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Arsenałem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Arsenałem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wyjaśnia znaczenie terminów: </w:t>
            </w:r>
            <w:r w:rsidR="006E3CF1" w:rsidRPr="00F65AC9">
              <w:rPr>
                <w:sz w:val="24"/>
                <w:szCs w:val="24"/>
              </w:rPr>
              <w:t>zamach na F. Kutscherę,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zamachu na Franza Kutscherę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Kutschery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przeprowadzenie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wyjaśnia znaczenie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Arsenałem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Fieldorfa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metody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Arsenałem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zaangażowanie młodych 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Społeczeństwo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terror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Postawa Polaków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polskich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warszawskim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D3E64">
              <w:rPr>
                <w:sz w:val="24"/>
                <w:szCs w:val="24"/>
              </w:rPr>
              <w:t>wyjaśnia znaczenie terminów: łapanka, Holokaust,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postawy Polaków wobec polityki okupanta niemieckiego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metody eksterminacji narodu żydowskiego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D3E64">
              <w:rPr>
                <w:sz w:val="24"/>
                <w:szCs w:val="24"/>
              </w:rPr>
              <w:t>wyjaśnia znaczenie terminów: Generalny Plan Wschód, Rada Pomocy Żydom „Żegota”, Sprawiedliwy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powstania Generalnego Planu Wschód (1942), wybuchu powstania w getcie warszawskim (19 IV 1943), rzezi wołyńskiej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Marka Edelmana, Ireny Sendlerowej, Józefa i Wiktorii Ulmów</w:t>
            </w:r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założenia Generalnego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jakim celu okupanci </w:t>
            </w:r>
            <w:r w:rsidR="006E3CF1" w:rsidRPr="006F5D32">
              <w:rPr>
                <w:sz w:val="24"/>
                <w:szCs w:val="24"/>
              </w:rPr>
              <w:lastRenderedPageBreak/>
              <w:t>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 xml:space="preserve">wymienia znaczenie terminów: </w:t>
            </w:r>
            <w:r w:rsidRPr="005D3E64">
              <w:rPr>
                <w:sz w:val="24"/>
                <w:szCs w:val="24"/>
              </w:rPr>
              <w:lastRenderedPageBreak/>
              <w:t>kontyngent, czarny rynek, Żydowska Organizacja Bojowa (ŻOB),  szmalcownik, Ukraińska Powstańcza Armia (UPA), czystki etniczne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 xml:space="preserve">decyzji o przeprowadzeniu Holokaustu (1942), początku wysiedleń na </w:t>
            </w:r>
            <w:r w:rsidRPr="006F5D32">
              <w:rPr>
                <w:sz w:val="24"/>
                <w:szCs w:val="24"/>
              </w:rPr>
              <w:t>Zamojszczyźnie (XI 1942), tzw. krwawej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Władysława Bartoszewskiego, Zofii Kossak-Szczuckiej, Witolda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wysiedlenia na Zamojszczyźnie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przebieg konfliktu polsko-ukraińskiego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 xml:space="preserve">zamordowania rodziny </w:t>
            </w:r>
            <w:r w:rsidRPr="006F5D32">
              <w:rPr>
                <w:sz w:val="24"/>
                <w:szCs w:val="24"/>
              </w:rPr>
              <w:lastRenderedPageBreak/>
              <w:t>Ulmów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getcie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stosunek państw zachodnich do Holokaustu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ocenia postawy Polaków wobec </w:t>
            </w:r>
            <w:r w:rsidR="006E3CF1" w:rsidRPr="006F5D32">
              <w:rPr>
                <w:sz w:val="24"/>
                <w:szCs w:val="24"/>
              </w:rPr>
              <w:lastRenderedPageBreak/>
              <w:t xml:space="preserve">polityki okupantów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wybuchu powstania warszawskiego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powstania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powstańcze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wyjaśnia znaczenie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warszawskiego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znaczenie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opracowania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założenia planu „Burza”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</w:t>
            </w:r>
            <w:r w:rsidR="006E3CF1" w:rsidRPr="003D5FB6">
              <w:rPr>
                <w:sz w:val="24"/>
                <w:szCs w:val="24"/>
              </w:rPr>
              <w:lastRenderedPageBreak/>
              <w:t>powstania warszawskiego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wyjaśnia znaczenie terminu: operacja „Ostra </w:t>
            </w:r>
            <w:r w:rsidR="006E3CF1" w:rsidRPr="003D5FB6">
              <w:rPr>
                <w:sz w:val="24"/>
                <w:szCs w:val="24"/>
              </w:rPr>
              <w:t>Brama”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operacji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Wschodnich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3D5FB6">
              <w:rPr>
                <w:sz w:val="24"/>
                <w:szCs w:val="24"/>
              </w:rPr>
              <w:t xml:space="preserve"> przedstawia sytuację w Warszawie w przededniu powstania i </w:t>
            </w:r>
            <w:r w:rsidR="00FF492C">
              <w:rPr>
                <w:sz w:val="24"/>
                <w:szCs w:val="24"/>
              </w:rPr>
              <w:t xml:space="preserve">opisuje </w:t>
            </w:r>
            <w:r w:rsidR="006E3CF1" w:rsidRPr="003D5FB6">
              <w:rPr>
                <w:sz w:val="24"/>
                <w:szCs w:val="24"/>
              </w:rPr>
              <w:t>jej wpływ na bezpośrednią decyzję wydania rozkazu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dotyczącą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międzynarodową i wewnętrzną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zachodnich i ZSRS wobec powstania warszawskiego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Brytanii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Polskie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polskie formacje wojskowe uczestniczące w najważniejszych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Maczka, Stanisława Sosabowskiego, Zygmunta Berlinga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</w:t>
            </w:r>
            <w:r w:rsidRPr="003D5FB6">
              <w:rPr>
                <w:sz w:val="24"/>
                <w:szCs w:val="24"/>
              </w:rPr>
              <w:lastRenderedPageBreak/>
              <w:t>nostek wojsko</w:t>
            </w:r>
            <w:r w:rsidRPr="003D5FB6">
              <w:rPr>
                <w:sz w:val="24"/>
                <w:szCs w:val="24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Świerczewskiego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formowania się polskich oddziałów wojskowych we Francji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walkach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Sprawa polska pod koniec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wobec Polskiego Państwa Podziemnego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Narodowej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ogłoszenia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jakich okolicznościach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okoliczności i skutki powstania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znaczenie terminów: Polska Partia Robotnicza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Mikołajczyka, Leopolda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 xml:space="preserve">wymienia postanowienia konferencji w Teheranie </w:t>
            </w:r>
            <w:r w:rsidR="006E3CF1" w:rsidRPr="003D5FB6">
              <w:rPr>
                <w:sz w:val="24"/>
                <w:szCs w:val="24"/>
              </w:rPr>
              <w:lastRenderedPageBreak/>
              <w:t>i w Jałcie dotyczące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etapy procesu przejmowania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metody działania polskich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powołania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identyfikuje postacie: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0538E">
              <w:rPr>
                <w:sz w:val="24"/>
                <w:szCs w:val="24"/>
              </w:rPr>
              <w:t>podaje przejawy zależności powojennej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zastosowane przez komunistów wobec Polskiego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3D5FB6">
              <w:rPr>
                <w:sz w:val="24"/>
                <w:szCs w:val="24"/>
              </w:rPr>
              <w:t>Iwana Sierowa, Jana Stanisława Jankowskiego,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łamały postanowienia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norymberskie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znaczenie terminów: Organizacja Narodów Zjednoczonych, Karta Narodów Zjednoczonych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podpisania Karty Narodów Zjednoczonych (VI 1945), konferencji poczdamskiej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postacie: Józefa Stalina,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postanowienia konferencji w Poczdamie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B0538E">
              <w:rPr>
                <w:sz w:val="24"/>
                <w:szCs w:val="24"/>
              </w:rPr>
              <w:t>układ dwubiegunowy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Bezpieczeństwa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 xml:space="preserve">Zgromadzenie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deklaracja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konferencji założycielskiej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 xml:space="preserve">Powszechnej deklaracji praw człowieka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bilans II wojny światowej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strukturę ONZ i jej działalność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mocarstw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znaczenie terminów</w:t>
            </w:r>
            <w:r w:rsidRPr="00B0538E">
              <w:rPr>
                <w:sz w:val="24"/>
                <w:szCs w:val="24"/>
              </w:rPr>
              <w:t>: plan Marshalla (Europejski Plan Odbudowy),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 xml:space="preserve">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ogłoszenia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t>– identyfikuje postacie: Clementa Attlee, George’a Marshalla</w:t>
            </w:r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polityczne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przyczyny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dlaczego państwa Europy Wschodniej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politykę państw zachodnich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Początek zimnej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komunizmu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Trumana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berlińskie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znaczenie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proklamowania RFN (IX 1949), powstania NRD (X 1949), budowy muru berlińskiego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powstania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9C598B">
              <w:rPr>
                <w:sz w:val="24"/>
                <w:szCs w:val="24"/>
              </w:rPr>
              <w:t>doktryna Trumana, blokada Berlina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ogłoszenia doktryny Trumana (III 1947), blokady Berlina Zachodniego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żelazną kurtynę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sposób przejmowania władzy przez komunistów w państwach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rosnące wpływy komunistów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okoliczności powstania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znaczenie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 xml:space="preserve">– zna daty: przemówienia W. Churchilla w Fulton (III 1946), powstania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Trizonii (1949), powstania berlińskiego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podział Niemiec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proces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 Waltera Ulbrichta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powstania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okupacyjnych wobec Niemiec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podzielone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świata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berlińczykami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 xml:space="preserve">rozpoczęcia budowy muru berlińskiego (VIII 1961), </w:t>
            </w:r>
            <w:r w:rsidR="006E3CF1" w:rsidRPr="00E55F22">
              <w:rPr>
                <w:sz w:val="24"/>
                <w:szCs w:val="24"/>
              </w:rPr>
              <w:t>zburzenia muru berlińskiego (XI 1989), zjednoczenia Niemiec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okoliczności upadku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propagandzie komunistycznej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dlaczego ludzie uciekali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postacie: Johna Fitzgeralda Kennedy’ego,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Checkpoint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przekroczenia muru berlińskiego, wydarzeń przy Checkpoint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budowano mur berliński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 xml:space="preserve">ocenia znaczenie, jakie dla podzielonego Berlina miały wizyty </w:t>
            </w:r>
            <w:r w:rsidR="006E3CF1" w:rsidRPr="00E55F22">
              <w:rPr>
                <w:sz w:val="24"/>
                <w:szCs w:val="24"/>
              </w:rPr>
              <w:t>prezydentów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wojnie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Kraje demokracji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węgierskie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odprężenia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kraje demokracji ludowej, powstanie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 xml:space="preserve">wybuchu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demokracji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i skutki powstania węgierskiego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terminów: odwilż, tajny referat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powstania Układu Warszawskiego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śmierci Stalina dla przemian w ZSRS i krajach demokracji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przejawy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okoliczności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Rada Wzajemnej Pomocy Gospodarczej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RWPG (1949), wkroczenia Armii Czerwonej na Węgry (XI 1956), końca okresu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postacie: Josipa Broza-Tity, Ławrientija Berii, Imre Nagya</w:t>
            </w:r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jakich okolicznościach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komunistycznymi władzami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sprawowania władzy </w:t>
            </w:r>
            <w:r w:rsidR="006E3CF1" w:rsidRPr="00E55F22">
              <w:rPr>
                <w:sz w:val="24"/>
                <w:szCs w:val="24"/>
              </w:rPr>
              <w:br/>
              <w:t>i prowadzoną politykę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powstania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żdanowszczyzna,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Kominformu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domowa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wewnętrzna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koreańska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mapie Koreę, Wietnam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komunistyczne kraje Dalekiego Wschodu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przyczyny i skutki konfliktów w Azji w czasie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Wielki Skok, rewolucja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Chinach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Wielkiego Skoku (1958), rewolucji kulturalnej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 xml:space="preserve">postacie: Mao Zedonga,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przebiegała rewolucja kulturalna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Kuomintang, reedukacja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powstania Chińskiej Republiki Ludowej (X 1949), proklamowania Republiki Chińskiej (1949), bitwy pod Dien Bien Phu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postacie: Czang Kaj-szeka, Douglasa MacArthura</w:t>
            </w:r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wojnie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gospodarczej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Indochin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książeczka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rozejmu w Panmundżonie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komunistyczne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rywalizację USA i ZSRS podczas wojny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następstwa procesu dekolonizacji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Rozpad systemu kolonialnego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rozpadu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indyjsko-pakistański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kolonializmu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przyczyny rozpadu systemu kolonialnego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metoda tzw. biernego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imperium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niepodległości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Indyjski Kongres Narodowy, Liga Muzułmańska, Organizacja Jedności Afrykańskiej (OJA), Ruch Państw Niezrzeszonych, neokolonializm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powstania Indii i Pakistanu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procesu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Mahatmy Gandhiego w procesie dekolonizacji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Konflikt na Bliskim Wschodzie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sześciodniowa i Jom Kippur</w:t>
            </w:r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palestyński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islamska w Iranie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Zatoce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charakter konfliktu bliskowschodniego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syjonizm, wojna sześciodniowa, wojna Jom Kippur, Organizacja Wyzwolenia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powstania Izraela (1948), wojny sześciodniowej (1967), wojny Jom Kippur (1973), I 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Dawida Ben Guriona, Jasira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okoliczności,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przyczyny i skutki konfliktów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 xml:space="preserve">intifada, Autonomia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Pustynna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wydania deklaracji Balfoura (1917), wojny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izraelsko-egipskiej (X 1956), porozumienia w Camp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Ruhollaha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państwa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islamskiej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kibuc, szyici, zamach w Monachi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rezolucji ONZ o podziale Palestyny (1947), nacjonalizacji Kanału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Gamala Abdela Nasera, Menachema Begina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palestyńskiego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 xml:space="preserve">światowych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bliskowschodnim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kubański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Breżniewa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praskiej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przyczyny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dziedzinach: wojskowości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terminów: kryzys kubański, lądowanie w Zatoce Świń, odprężenie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desantu w Zatoce Świń (1961), ogłoszenia blokady morskiej Kuby (X 1962), wojny w Wietnamie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Warszawskiego w Czechosłowacji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Nikity Chruszczowa, Johna F. Kennedy’ego, Richarda Nixona, Leonida Breżniewa, Alexandra Dubčeka</w:t>
            </w:r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kubańskiego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okoliczności interwencji sił Układu Warszawskiego w Czechosłowacji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Vietcong, Konferencja Bezpieczeństwa i Współpracy w Europie, Czerwoni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Kambodży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„gorąca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umieszczenia pierwszego sztucznego satelity w kosmosie (1947), wysłania pierwszego człowieka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Pol Pota,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polityczne konsekwencje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Demokratyzacja Europy Zachodniej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europejskich dyktatur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integracji europejskiej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Europejskiej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EWWiS (1952), podpisania traktatów rzymskich (1957), powstania Unii Europejskiej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mapie państwa założycielskie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europejskiej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Gospodarcza (EWG), Europejska Wspólnota Energii Atomowej (Euratom), Komisja Europejska,</w:t>
            </w:r>
            <w:r w:rsidRPr="005420A2">
              <w:rPr>
                <w:sz w:val="24"/>
                <w:szCs w:val="24"/>
              </w:rPr>
              <w:br/>
              <w:t>Parlament Europejski,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traktat z Maasticht</w:t>
            </w:r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podpisania układu w Schengen (1985), zawarcia traktatu w Maastricht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postacie: Konrada Adenauera, Alcida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mapie państwa należące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zjawiska, które wpłynęły na umocnienie się demokracji w Europie Zachodniej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znaczenie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ogłoszenia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etapy rozszerzania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europejskiej na rozwój gospodarczy i demokratyzacj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sytuację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Organizacja Europejskiej Współpracy Gospodarczej (OEEC), Organizacja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rewolucji goździków (1974), końca dyktatury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Carlosa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krajach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gospodarcze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9. Przemiany społeczne i kulturowe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połowie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kontestatorskie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studenckie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feministyczne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polityczny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segregacją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Watykański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znaczenie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rewolucja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obyczajowej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 xml:space="preserve">– wyjaśnia znaczenie terminów: ruch kontestatorski, hipisi, </w:t>
            </w:r>
            <w:r w:rsidRPr="002754F3">
              <w:rPr>
                <w:sz w:val="24"/>
                <w:szCs w:val="24"/>
              </w:rPr>
              <w:t>pacyfizm,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Watykańskiego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postacie: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przemian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kontestatorskich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studenckich w krajach zachodnich w latach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znaczenie terminów: rewolucja seksualna,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Woodstock,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przykłady zespołów rockowych, które miały wpływ na kształtowanie się kultury młodzieżowej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kontestatorskich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poglądy ruchów feministycznych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przyczyny,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równouprawnienie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 xml:space="preserve">wyjaśnia znaczenie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postacie: Adreasa</w:t>
            </w:r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Moro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osobowości ruchów kontestatorskich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politycznego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kulturalne i polityczne przemian </w:t>
            </w:r>
            <w:r w:rsidR="006E3CF1" w:rsidRPr="002754F3">
              <w:rPr>
                <w:sz w:val="24"/>
                <w:szCs w:val="24"/>
              </w:rPr>
              <w:t>obyczajowych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III</w:t>
            </w:r>
          </w:p>
        </w:tc>
      </w:tr>
      <w:tr w:rsidR="006E3CF1" w:rsidRPr="007519EF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Początki władzy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polskiego społeczeństwa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znaczenie terminów: Ziemie Odzyskane, referendum ludowe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referendum ludowego (30 VI 1946), pierwszych powojennych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postacie: Stanisława Mikołajczyka, Bolesława Bieruta,  Władysława Gomułki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granice Polski po II wojnie światowej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etapy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linia Curzona, repatrianci, akcja „Wisła”, Polskie Stronnictwo Ludowe (PSL), „cuda nad urną”, demokracja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pogromu kieleckiego (1946), akcji „Wisła”(1947)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Cyrankiewicza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kierunki powojennych przesiedleń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światowej w odniesieniu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polskich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przyczyny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okoliczności i skutki przeprowadzenia referendum ludowego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komuniści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partie koncesjonowane, Urząd Bezpieczeństwa (UB), Milicja Obywatelska (MO), cenzura prewencyjna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światowej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stosunek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powojennej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postacie: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różne postawy społeczeństwa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władz</w:t>
            </w:r>
            <w:r w:rsidR="003B774A" w:rsidRPr="00B064D8">
              <w:rPr>
                <w:spacing w:val="-2"/>
                <w:sz w:val="24"/>
                <w:szCs w:val="24"/>
              </w:rPr>
              <w:t>y oraz ich uwarunkowania polityczne,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Ziemie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osadników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Ziemie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początku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osadnicy,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znaczenie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szab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omawia proces przejmowania kontroli nad Ziemiami Odzyskanymi przez Polaków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napływu osadników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postawy Polaków, którzy znaleźli się na Ziemiach Odzyskanych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Ministerstwo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utworzenia dywizji </w:t>
            </w:r>
            <w:r w:rsidR="006E3CF1" w:rsidRPr="00286A82">
              <w:rPr>
                <w:sz w:val="24"/>
                <w:szCs w:val="24"/>
              </w:rPr>
              <w:t>rolniczo-gospodarcz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propaganda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Odzyskanych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Niemców zamieszkujących Ziemie Odzyskane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katolickiego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przykłady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komunistycznych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Opór społeczny wobec komunizmu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terroru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antykomunistyczne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komunistyczne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żołnierze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Danuty Siedzikówny</w:t>
            </w:r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Pileckiego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przykłady represji stosowanych wobec antykomunistycznego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powołania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 xml:space="preserve">Witoldzie Pileckim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Danucie Siedzikównie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Jana Rodowicza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podziemia niepodległościowego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metody działania organizacji podziemia niepodległościowego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</w:t>
            </w:r>
            <w:r w:rsidRPr="00286A82"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wykonania wyroków śmierci na Zygmuncie Szendzielarzu</w:t>
            </w:r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podziemia antykomunistycznego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postacie: Zygmunta Szendzielarza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Narodowe Zjednoczenie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powstania Radia Wolna Europa (1949) i jej rozgłośni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Mariana Bernaciaka</w:t>
            </w:r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Orlik, Hieronima Dekutowskiego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Lal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 w:rsidR="006E3CF1" w:rsidRPr="007519EF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wydania dekretu o reformie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założenia i skutki realizacji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bilans polskich strat wojennych w gospodarce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zniszczenia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realizacji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proces zagospodarowywania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kulturalnych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Ministerstwo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powołania Ministerstwa 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Warszawy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kolektywizacji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Kościołem katolickim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przyjęcia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Władysława Gomułki, Bolesława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główne cechy ustroju politycznego Polski </w:t>
            </w:r>
            <w:r w:rsidRPr="00286A82">
              <w:rPr>
                <w:sz w:val="24"/>
                <w:szCs w:val="24"/>
              </w:rPr>
              <w:br/>
              <w:t>w okresie stalinowskim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system monopartyjny, system centralnego sterowania, plan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letni, kolektywizacja, stalinizm, socrealizm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zna daty: powstania PZPR (XII 1948),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Wyszyńskiego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 xml:space="preserve">letniego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i skutki kolektywizacji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założenia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przykłady terroru w czasach stalinowskich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internowania S. Wyszyńskiego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okoliczności powstania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ekonomiczne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przykłady świadczące o stalinizacji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komunistycznej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podpisania porozumienia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Konstantego Rokossowskiego,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dlaczego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występowały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 xml:space="preserve">władz komunistycznych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władzy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jednostki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Polski Październik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wewnętrzne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rządów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 xml:space="preserve">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przyczyny i skutki wydarzeń poznańskiego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„polska droga do socjalizmu”, Służba Bezpieczeństwa (SB)</w:t>
            </w:r>
            <w:r w:rsidR="00746D18" w:rsidRPr="00286A82">
              <w:rPr>
                <w:sz w:val="24"/>
                <w:szCs w:val="24"/>
              </w:rPr>
              <w:t>, odwilż październikowa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Cyrankiewicza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omawia przejawy odwilży </w:t>
            </w:r>
            <w:r w:rsidR="00873C80" w:rsidRPr="00286A82">
              <w:rPr>
                <w:sz w:val="24"/>
                <w:szCs w:val="24"/>
              </w:rPr>
              <w:t xml:space="preserve">październikowej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polskiego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okoliczności dojścia Władysława Gomułki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okresu odwilży w Polsce w kontekście ograniczenia wolności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puławianie, natolińczycy</w:t>
            </w:r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okoliczności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rostu”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Adama Ważyka,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 xml:space="preserve">odzwierciedlały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poglądy natolińczyków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Cyrankiewicza i Władysława Gomułki wobec wydarzeń poznańskich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stabilizacja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Kościołem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opozycji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obchody Tysiąclecia Chrztu Polski, Marzec ’68, Grudzień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obchodów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przyczyny i skutki wydarzeń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postacie: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zagraniczną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obchodów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opisuje przebieg wydarzeń na Wybrzeżu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286A82">
              <w:rPr>
                <w:sz w:val="24"/>
                <w:szCs w:val="24"/>
              </w:rPr>
              <w:t xml:space="preserve">peregrynacja, rewizjoniści, dogmatycy,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Narodowym (I 1968), ogłoszenia podwyżek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postacie: Andrzeja Wajdy, Jacka Kuronia, Karola Modzelewskiego, Adama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 xml:space="preserve">– charakteryzuje przyczyny i narastanie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polska szkoła filmowa,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286A82">
              <w:rPr>
                <w:sz w:val="24"/>
                <w:szCs w:val="24"/>
              </w:rPr>
              <w:t xml:space="preserve">Antoniego Słonimskiego, Zbigniewa </w:t>
            </w:r>
            <w:r w:rsidRPr="00400B5B">
              <w:rPr>
                <w:sz w:val="24"/>
                <w:szCs w:val="24"/>
              </w:rPr>
              <w:t xml:space="preserve">Cybulskiego, Tadeusza Różewicza,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stosunek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przyczyny i skutki kampanii antysemickiej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zachowanie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7. </w:t>
            </w:r>
            <w:r w:rsidR="005128A6">
              <w:rPr>
                <w:sz w:val="24"/>
                <w:szCs w:val="24"/>
              </w:rPr>
              <w:t xml:space="preserve">Polska w latach 70. XX wieku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Gierka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Niepowodzenia gospodarcze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„druga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„propaganda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nowelizacji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rozwój przemysłu ciężkiego i górnictwa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Polaków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sukcesu w czasie rządów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dlaczego polityka gospodarcza E. Gierka zakończyła się niepowodzeniem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i skutki nowelizacji konstytucji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Jaroszewicza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moralnego niepokoju na kształtowanie postaw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IV</w:t>
            </w:r>
          </w:p>
        </w:tc>
      </w:tr>
      <w:tr w:rsidR="006E3CF1" w:rsidRPr="007519EF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opozycji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Polsce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wydarzeń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 xml:space="preserve">przedstawia okoliczności </w:t>
            </w:r>
            <w:r w:rsidR="006E3CF1" w:rsidRPr="004D0D48">
              <w:rPr>
                <w:sz w:val="24"/>
                <w:szCs w:val="24"/>
              </w:rPr>
              <w:t>narodzin opozycji demokratycznej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papieża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Polsce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KOR (IX 1976), I pielgrzymki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Jacka Kuronia, Adama Michnika,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czerwcowych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4D0D48">
              <w:rPr>
                <w:sz w:val="24"/>
                <w:szCs w:val="24"/>
              </w:rPr>
              <w:t>ciche podwyżki, Ruch Obrony Praw Człowieka i Obywatela (ROPCiO),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Konfederacja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ROPCiO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Romaszewskich, Leszka Moczulskiego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wyjaśnia, dlaczego władze komunistyczne </w:t>
            </w:r>
            <w:r w:rsidR="0052382A">
              <w:rPr>
                <w:sz w:val="24"/>
                <w:szCs w:val="24"/>
              </w:rPr>
              <w:t>w mniejszym stopniu niż dotąd represj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ugrupowania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opozycyjn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założenia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Andrzeja Gwiazdy, Krzysztofa Wyszkowskiego,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sierpniowe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„Solidarność”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wydarzenia sierpniowe, NSZZ „Solidarność”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strajk okupacyjny, strajk solidarnościowy, 21 postulatów, porozumienia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porozumień sierpniowych (31 VIII 1980), powstania NSZZ „Solidarność”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Anny Walentynowicz, Stanisława Kani, Wojciecha Jaruzelskiego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sierpniowych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przygotowywały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siłowej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przejęcia władzy przez W. Jaruzelskiego (1981), I zjazdu NSZZ „Solidarność”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szczecińskich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Bogdana Borusewicza, Andrzeja Gwiazdy, Mieczysława Jagielskiego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NSZZ „Solidarność” w okresie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kryzys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zamachu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Jimmy’ego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ZSRS na wydarzenia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wojennego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Polsce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społeczeństwa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antykomunistyczna poza „Solidarnością”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wprowadzenia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zniesienia stanu wojennego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Wojciecha Jaruzelskiego, Lecha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okoliczności wprowadzenia stanu wojennego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Wojskowa Rada Ocalenia Narodowego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pacyfikacji kopalni Wujek (16 XII 1981), przyznania Pokojowej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Popiełuszki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Polsce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społeczeństwa na stan wojenny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okoliczności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Tymczasowa Komisja Koordynacyjna NSZZ „Solidarność”, Ogólnopolskie Porozumienie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zawieszenia stanu wojennego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zamordowania ks. J. Popiełuszki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Grzegorza Przemyka, Zbigniewa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Frasyniuka,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świata na sytuację w Polsce 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zamordowania G. Przemyka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Morawieckiego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antykomunistyczną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wojennego</w:t>
            </w:r>
          </w:p>
        </w:tc>
      </w:tr>
      <w:tr w:rsidR="006E3CF1" w:rsidRPr="007519EF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Pomarańczowa Alternatywa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komunizmem?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Pomarańczowej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znaczenie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Pomarańczowa Alternatywa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 xml:space="preserve">szczytu aktywności ulicznej </w:t>
            </w:r>
            <w:r w:rsidR="006E3CF1" w:rsidRPr="004D0D48">
              <w:rPr>
                <w:sz w:val="24"/>
                <w:szCs w:val="24"/>
              </w:rPr>
              <w:t>Pomarańczowej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pierwszych akcji ulicznych Pomarańczowej Alternatywy (1981), końca działalności Pomarańczowej Alternatywy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Fydrycha</w:t>
            </w:r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przykłady akcji Pomarańczowej Alternatywy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powstania Pomarańczowej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stosunek Polaków do akcji podejmowanych przez działaczy Pomarańczowej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Pomarańczowej Alternatywy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Pomarańczowej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postaw antykomunistycznych i obalenie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międzynarodowej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Jesień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Gorbaczowa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uskorienie</w:t>
            </w:r>
            <w:r w:rsidRPr="004D0D48">
              <w:rPr>
                <w:sz w:val="24"/>
                <w:szCs w:val="24"/>
              </w:rPr>
              <w:t>, aksamitna rewolucja, Wspólnota Niepodległych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obalenia komunizmu w Polsce, Bułgarii,  Rumunii i na Węgrzech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zjednoczenia Niemiec (1990), rozwiązania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Jelcyna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okoliczności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mudżahedini, dżihad, efekt domina, Konferencja Bezpieczeństwa i Współpracy w Europie (KBWE), komitety helsińskie,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interwencji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Afganistanie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Gorbaczowa (1985), katastrofy w Czarnobylu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ogłoszenia niepodległości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Ceauşescu</w:t>
            </w:r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Reagana i jej wpływ 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państwach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niepodległych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„imperium zła”, pucz Janajewa</w:t>
            </w:r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puczu Janajewa (1991), rozwiązania RWPG i Układu Warszawskiego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Warszawskiego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zmianie układu sił w polityce międzynarodowej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Okrągłego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czerwcowe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wyborów czerwcowych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Lecha Wałęsy,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kontraktowy, hiperinflacja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wyboru W. Jaruzelskiego na prezydenta (VII 1989), powołania rządu T. Mazowieckiego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Tadeusza Mazowieckiego, Bronisława Geremka,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postanowienia i skutki 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ponownego zalegalizowania NSZZ „Solidarnoś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Rzeczpospolita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Czesława Kiszczaka, Leszka Balcerowicza, Krzysztofa Skubiszewskiego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okoliczności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 xml:space="preserve">reformy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znaczenie terminu „gruba linia”/„gruba kreska”</w:t>
            </w:r>
            <w:r w:rsidR="00D11447">
              <w:rPr>
                <w:sz w:val="24"/>
                <w:szCs w:val="24"/>
              </w:rPr>
              <w:t xml:space="preserve"> i problem z jego rozumieniem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postacie: Alfreda Miodowicza, Mieczysława Rakowskiego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</w:t>
            </w:r>
          </w:p>
        </w:tc>
      </w:tr>
      <w:tr w:rsidR="006E3CF1" w:rsidRPr="007519EF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Czeczenii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Jugosławii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okoliczności wstąpienia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Niepodległych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powstania Wspólnoty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Billa Clintona,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wymienia problemy, z jakimi spotkały się </w:t>
            </w:r>
            <w:r w:rsidR="00405563" w:rsidRPr="007E2C48">
              <w:rPr>
                <w:sz w:val="24"/>
                <w:szCs w:val="24"/>
              </w:rPr>
              <w:t xml:space="preserve">podczas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skutki rozpadu Jugosławii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znaczenie terminów: Euromajdan, rewolucja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ludobójstwa w Srebrenicy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>porozumienia w Dayton (XI 1995), rewolucji róż (2004), Euromajdanu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Aleksandra Łukaszenki, Wiktora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Wiktora Juszczenki, Micheila Saakaszwil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Jugosławii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znaczenie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oligarch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wojny o Osetię Południową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r w:rsidRPr="007E2C48">
              <w:rPr>
                <w:sz w:val="24"/>
                <w:szCs w:val="24"/>
              </w:rPr>
              <w:t>Ramzana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 w:rsidR="006E3CF1" w:rsidRPr="007519EF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niepodległość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zamachy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teatrze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terroryzm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narodzin terroryzmu czeczeńskiego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przykłady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polityczne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t>bojowników czeczeńskich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postać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Basajewa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przebieg i skutki zamachu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pierwszego ataku terrorystycznego w Rosji przeprowadzonego przez bojowników czeczeńskich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Budionnowsku</w:t>
            </w:r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przeciwko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ocenia postawy bojowników czeczeńskich i postawę władz </w:t>
            </w:r>
            <w:r w:rsidR="000E728E" w:rsidRPr="007E2C48">
              <w:rPr>
                <w:sz w:val="24"/>
                <w:szCs w:val="24"/>
              </w:rPr>
              <w:t>rosyjskich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problemu czeczeńskiego</w:t>
            </w:r>
          </w:p>
        </w:tc>
      </w:tr>
      <w:tr w:rsidR="006E3CF1" w:rsidRPr="007519EF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afrykańskie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terroryzmem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i skutki wojny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dominacji USA we współczesnym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polityka neokolonializmu,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polityka neokolonializmu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charakter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islamskiego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porozumienia izraelsko-palestyńskiego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Nelsona Mandeli, Jasira Arafata, Icchaka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gospodarczy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ludobójstwa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Rwandzie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Jemenie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współczesnych konfliktów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 w:rsidR="006E3CF1" w:rsidRPr="007519EF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gospodarcze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społeczne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solidarnościowego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wewnętrzna Polski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gospodarka wolnorynkowa, prywatyzacja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uchwalenia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najistotniejsze przemiany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plan Balcerowicza, bezrobocie,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wdrożenia planu Balcerowicza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demokratycznych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Leszka Balcerowicza,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założenia, realizację i skutki gospodarcze planu Balcerowicza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przyczyny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solidarnościowego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reformy przeprowadzone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podstawy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„wojna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początku „wojny na górze” (1990), uchwalenia małej konstytucji (X 1992), noweli grudniowej (XII 1989), reformy administracyjnej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proces budowania podstaw prawnych III Rzeczypospolitej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popiwek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rozwiązania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przemiany polityczne i gospodarcze w Polsce po 1989 r.</w:t>
            </w:r>
          </w:p>
        </w:tc>
      </w:tr>
      <w:tr w:rsidR="006E3CF1" w:rsidRPr="007519EF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zagraniczna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społeczeństwo wobec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wojnie z terroryzmem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znaczenie terminów: NATO, Unia Europejska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Polski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korzyści, jakie przyniosła Polsce integracja z UE oraz wejście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referendum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referendum akcesyjnego (VI 2003), udziału wojsk polskich w wojnie w Afganistanie 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postawy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konsekwencje członkostwa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podpisania Układu europejskiego (XII 1991), powstania Trójkąta Weimarskiego (1991), wyjścia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protokołu akcesyjnego Polski do Paktu Północnoatlantyckiego (1997), podpisania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zagranicznej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Środkowoeuropejskie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członkostw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informacyjna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masowa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wioska czy globalne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internet, telefonia komórkowa, globalizacja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globalizacja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komunikacji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kultury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współczesnego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zjawisko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poglądy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przyczyny, kierunki i skutki ruchów migracyjnych we współczesnym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Dolina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wynikające ze współczesnych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amerykanizacji kultury na świecie</w:t>
            </w:r>
          </w:p>
        </w:tc>
      </w:tr>
      <w:tr w:rsidR="006E3CF1" w:rsidRPr="007519EF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demograficzne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przeludnienie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najważniejsze zagrożenia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 xml:space="preserve">wyjaśnia znaczenie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problemy demograficzne współczesnego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największe nierówności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zagrożenia ekologiczne współczesnego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przyczyny i skutki narastania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przestępczość zorganizowana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współczesnego świata na rzecz poprawy stanu ekologicznego naszej planety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świecie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społeczne we współczesnym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podejmowane w celu niwelowania problemów demograficznych, społecznych i ekologicznych we współczesnym świecie</w:t>
            </w:r>
          </w:p>
        </w:tc>
      </w:tr>
      <w:tr w:rsidR="006E3CF1" w:rsidRPr="006E18E8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VII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8C69A" w14:textId="77777777" w:rsidR="005B796B" w:rsidRDefault="005B796B" w:rsidP="008631E7">
      <w:r>
        <w:separator/>
      </w:r>
    </w:p>
  </w:endnote>
  <w:endnote w:type="continuationSeparator" w:id="0">
    <w:p w14:paraId="0129E330" w14:textId="77777777" w:rsidR="005B796B" w:rsidRDefault="005B796B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B66D8" w14:textId="77777777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4792A">
      <w:rPr>
        <w:noProof/>
      </w:rPr>
      <w:t>1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1EF63" w14:textId="77777777" w:rsidR="005B796B" w:rsidRDefault="005B796B" w:rsidP="008631E7">
      <w:r>
        <w:separator/>
      </w:r>
    </w:p>
  </w:footnote>
  <w:footnote w:type="continuationSeparator" w:id="0">
    <w:p w14:paraId="73678B18" w14:textId="77777777" w:rsidR="005B796B" w:rsidRDefault="005B796B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96B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92A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  <w15:docId w15:val="{29246D06-0078-44E8-BC94-0816A67E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72308-AEE2-4EAF-97BE-C3420852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10958</Words>
  <Characters>65752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Justyna</cp:lastModifiedBy>
  <cp:revision>2</cp:revision>
  <dcterms:created xsi:type="dcterms:W3CDTF">2019-09-19T07:38:00Z</dcterms:created>
  <dcterms:modified xsi:type="dcterms:W3CDTF">2019-09-19T07:38:00Z</dcterms:modified>
</cp:coreProperties>
</file>