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12" w:rsidRPr="00EE1912" w:rsidRDefault="00EE1912" w:rsidP="00EE1912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EE191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Informacja w sprawie sposobu udzielania zwolnień z zajęć wychowania fizycznego</w:t>
      </w:r>
    </w:p>
    <w:p w:rsidR="00EE1912" w:rsidRPr="00EE1912" w:rsidRDefault="00EE1912" w:rsidP="00EE19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912">
        <w:rPr>
          <w:rFonts w:ascii="Times New Roman" w:eastAsia="Times New Roman" w:hAnsi="Times New Roman" w:cs="Times New Roman"/>
          <w:sz w:val="24"/>
          <w:szCs w:val="24"/>
          <w:lang w:eastAsia="pl-PL"/>
        </w:rPr>
        <w:t>13.09.2022</w:t>
      </w:r>
    </w:p>
    <w:p w:rsidR="00EE1912" w:rsidRPr="00EE1912" w:rsidRDefault="00EE1912" w:rsidP="00EE19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91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licznymi zapytaniami kierowanymi do Ministerstwa Edukacji i Nauki w sprawie sposobu udzielania zwolnień z zajęć wychowania fizycznego, wyjaśniamy.</w:t>
      </w:r>
      <w:r w:rsidRPr="00EE1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przepisami § 4 rozporządzenia Ministra Edukacji i Nauki z dnia 22 lutego 2019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191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oceniania, klasyf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ikowania i promowania uczniów  </w:t>
      </w:r>
      <w:r w:rsidRPr="00EE1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słuchaczy w szkołach publicznych  (Dz.U. z 2019 r. poz. 373 z </w:t>
      </w:r>
      <w:proofErr w:type="spellStart"/>
      <w:r w:rsidRPr="00EE191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E191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zm.):</w:t>
      </w:r>
    </w:p>
    <w:p w:rsidR="00EE1912" w:rsidRPr="00EE1912" w:rsidRDefault="00EE1912" w:rsidP="00EE191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91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zwalnia ucznia z wykonywania określonych ćwiczeń fizycznych na zajęciach wychowania fizycznego na podstawie opinii o ograniczonych możliwościach wykonywania przez ucznia tych ćwiczeń wydanej przez lekarza, na czas określony w tej opinii;</w:t>
      </w:r>
    </w:p>
    <w:p w:rsidR="00EE1912" w:rsidRPr="00EE1912" w:rsidRDefault="00EE1912" w:rsidP="00EE191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91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zwalnia ucznia z realizacji zajęć wychowania fizycznego lub informatyki na podstawie opinii o braku możliwości uczestniczenia ucznia w tych zajęciach wydanej przez lekarza, na czas określony w tej opinii.</w:t>
      </w:r>
    </w:p>
    <w:p w:rsidR="00EE1912" w:rsidRPr="00EE1912" w:rsidRDefault="00EE1912" w:rsidP="00EE19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912">
        <w:rPr>
          <w:rFonts w:ascii="Times New Roman" w:eastAsia="Times New Roman" w:hAnsi="Times New Roman" w:cs="Times New Roman"/>
          <w:sz w:val="24"/>
          <w:szCs w:val="24"/>
          <w:lang w:eastAsia="pl-PL"/>
        </w:rPr>
        <w:t>Ww. przepisy nie wykluczają zatem udzielenia zwolnienia z zajęć wychowania fizycznego na podstawie opinii lekarza POZ.</w:t>
      </w:r>
    </w:p>
    <w:p w:rsidR="00EE1912" w:rsidRPr="00EE1912" w:rsidRDefault="00EE1912" w:rsidP="00EE19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912">
        <w:rPr>
          <w:rFonts w:ascii="Times New Roman" w:eastAsia="Times New Roman" w:hAnsi="Times New Roman" w:cs="Times New Roman"/>
          <w:sz w:val="24"/>
          <w:szCs w:val="24"/>
          <w:lang w:eastAsia="pl-PL"/>
        </w:rPr>
        <w:t>Jednym z zadań lekarza POZ jest identyfikacja problemów zdrowotnych ucznia oraz pomoc i wsparcie w ich rozwiązywaniu. Lekarz POZ, który sprawuje bieżącą opiekę, zarówno profilaktyczną (badania przesiewowe, bilanse zdrowia), jak i leczniczą oraz dysponuje jego dokumentacją medyczną, posiada bardzo szeroką i wszechstronną wiedzę o pacjencie, jego stanie zdrowia, chorobach przewlekłych, doznanych urazach itp. Zgodnie z przepisami rozporządzenia Ministra Zdrowia z dnia 24 września 2013 r. w sprawie świadczeń gwarantowanych z zakresu podstawowej opieki zdrowotnej (Dz. U. z 2021 r. poz. 540), w ramach bilansu zdrowia ucznia szkoły podstawowej i ponadpodstawowej, lekarz POZ określa m.in. kwalifikację do grupy na zajęciach wychowania fizycznego i sportu szkolnego.</w:t>
      </w:r>
    </w:p>
    <w:p w:rsidR="00EE1912" w:rsidRPr="00EE1912" w:rsidRDefault="00EE1912" w:rsidP="00EE19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tej kwalifikacji lekarz określa zdolność do zajęć sportowych bez ograniczeń lub wskazuje konieczne modyfikacje, kierując się stanem zdrowia konkretnego ucznia. W niektórych sytuacjach, ze względu na bezpieczeństwo ucznia, istnieje konieczność </w:t>
      </w:r>
      <w:r w:rsidRPr="00EE19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wyeliminowania pewnych ćwiczeń, zmniejszenia lub zwiększenia ich intensywności, wprowadzenia dodatkowych form aktywności ruchowej, itp.</w:t>
      </w:r>
    </w:p>
    <w:p w:rsidR="00EE1912" w:rsidRPr="00EE1912" w:rsidRDefault="00EE1912" w:rsidP="00EE19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912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stan zdrowia i predyspozycje, uczeń może być zakwalifikowany do jednej z poniższych grup: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1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– zdolny do zajęć bez ograniczeń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1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As – zdolny do zajęć bez ograniczeń, uprawiający dodatkowo sport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1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 – zdolny do zajęć WF z ograniczeniami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1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Bk – zdolny do zajęć WF z ograniczeniami, wymagający dodatkowych zajęć ruchowych lub korekcyjnych</w:t>
      </w:r>
      <w:r w:rsidRPr="00EE1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 – niezdolny do zajęć WF czasowo lub trwale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1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C1 – niezdolny do zajęć WF, uczestniczący w zajęciach korekcyjnych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1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przeprowadzeniu badania bilansowego lekarz ustala rozpoznanie problemu zdrowotnego występującego u ucznia, kwalifikuje go do grupy na zajęciach wychowania fizycznego i podaje zalecenia dla nauczyciela tego przedmiotu.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1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EE19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Lekarz POZ jest lekarzem specjalistą a opinia przez niego wydana odpowiednio:</w:t>
      </w:r>
    </w:p>
    <w:p w:rsidR="00EE1912" w:rsidRPr="00EE1912" w:rsidRDefault="00EE1912" w:rsidP="00EE191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912">
        <w:rPr>
          <w:rFonts w:ascii="Times New Roman" w:eastAsia="Times New Roman" w:hAnsi="Times New Roman" w:cs="Times New Roman"/>
          <w:sz w:val="24"/>
          <w:szCs w:val="24"/>
          <w:lang w:eastAsia="pl-PL"/>
        </w:rPr>
        <w:t>o ograniczonych możliwościach wykonywania przez ucznia określonych ćwiczeń fizycznych lub</w:t>
      </w:r>
    </w:p>
    <w:p w:rsidR="00EE1912" w:rsidRPr="00EE1912" w:rsidRDefault="00EE1912" w:rsidP="00EE191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912">
        <w:rPr>
          <w:rFonts w:ascii="Times New Roman" w:eastAsia="Times New Roman" w:hAnsi="Times New Roman" w:cs="Times New Roman"/>
          <w:sz w:val="24"/>
          <w:szCs w:val="24"/>
          <w:lang w:eastAsia="pl-PL"/>
        </w:rPr>
        <w:t>o braku możliwości uczestniczenia ucznia w zajęciach wychowania fizycznego</w:t>
      </w:r>
    </w:p>
    <w:p w:rsidR="00EE1912" w:rsidRPr="00EE1912" w:rsidRDefault="00EE1912" w:rsidP="00EE19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912">
        <w:rPr>
          <w:rFonts w:ascii="Times New Roman" w:eastAsia="Times New Roman" w:hAnsi="Times New Roman" w:cs="Times New Roman"/>
          <w:sz w:val="24"/>
          <w:szCs w:val="24"/>
          <w:lang w:eastAsia="pl-PL"/>
        </w:rPr>
        <w:t>- jest dla dyrektora szkoły podstawą do zastosowania rozwiązań przewidzianych w § 4 ww. rozporządzenia. Dyrektor szkoły nie może zatem wymagać od ucznia/rodziców ucznia przedstawienia opinii lekarzy specjalistów innych niż medycyny rodzinnej.</w:t>
      </w:r>
    </w:p>
    <w:p w:rsidR="00AB13B4" w:rsidRDefault="00AB13B4"/>
    <w:sectPr w:rsidR="00AB1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201B0"/>
    <w:multiLevelType w:val="multilevel"/>
    <w:tmpl w:val="C59C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F1554D"/>
    <w:multiLevelType w:val="multilevel"/>
    <w:tmpl w:val="86C228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B1"/>
    <w:rsid w:val="00807FB1"/>
    <w:rsid w:val="00AB13B4"/>
    <w:rsid w:val="00CC332B"/>
    <w:rsid w:val="00EE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F8BA8-3F05-45F0-B2BE-C5E1C2CE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E19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19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EE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E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Joanna Żywicka</cp:lastModifiedBy>
  <cp:revision>2</cp:revision>
  <dcterms:created xsi:type="dcterms:W3CDTF">2022-09-16T11:07:00Z</dcterms:created>
  <dcterms:modified xsi:type="dcterms:W3CDTF">2022-09-16T11:07:00Z</dcterms:modified>
</cp:coreProperties>
</file>